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05A" w:rsidRDefault="008B205A" w:rsidP="008B205A">
      <w:pPr>
        <w:overflowPunct/>
        <w:autoSpaceDE/>
        <w:autoSpaceDN/>
        <w:adjustRightInd/>
        <w:textAlignment w:val="auto"/>
        <w:rPr>
          <w:rFonts w:ascii="Verdana" w:hAnsi="Verdana" w:cs="Arial"/>
        </w:rPr>
      </w:pPr>
    </w:p>
    <w:p w:rsidR="008B205A" w:rsidRDefault="008B205A" w:rsidP="008B205A">
      <w:pPr>
        <w:overflowPunct/>
        <w:autoSpaceDE/>
        <w:autoSpaceDN/>
        <w:adjustRightInd/>
        <w:textAlignment w:val="auto"/>
        <w:rPr>
          <w:rFonts w:ascii="Verdana" w:hAnsi="Verdana" w:cs="Arial"/>
        </w:rPr>
      </w:pPr>
    </w:p>
    <w:p w:rsidR="008B205A" w:rsidRDefault="008B205A" w:rsidP="008B205A">
      <w:pPr>
        <w:overflowPunct/>
        <w:autoSpaceDE/>
        <w:autoSpaceDN/>
        <w:adjustRightInd/>
        <w:textAlignment w:val="auto"/>
        <w:rPr>
          <w:rFonts w:ascii="Verdana" w:hAnsi="Verdana" w:cs="Arial"/>
        </w:rPr>
      </w:pPr>
    </w:p>
    <w:p w:rsidR="008B205A" w:rsidRPr="004A3A45" w:rsidRDefault="008B205A" w:rsidP="008B205A">
      <w:pPr>
        <w:pBdr>
          <w:bottom w:val="single" w:sz="12" w:space="1" w:color="auto"/>
        </w:pBdr>
        <w:rPr>
          <w:rFonts w:ascii="Verdana" w:hAnsi="Verdana" w:cs="Arial"/>
          <w:b/>
          <w:sz w:val="26"/>
          <w:szCs w:val="26"/>
        </w:rPr>
      </w:pPr>
      <w:r w:rsidRPr="004A3A45">
        <w:rPr>
          <w:rFonts w:ascii="Verdana" w:hAnsi="Verdana" w:cs="Arial"/>
          <w:b/>
          <w:sz w:val="26"/>
          <w:szCs w:val="26"/>
        </w:rPr>
        <w:t>Equal Opportunities Monitoring Form</w:t>
      </w:r>
      <w:r w:rsidR="00133B60">
        <w:rPr>
          <w:rFonts w:ascii="Verdana" w:hAnsi="Verdana" w:cs="Arial"/>
          <w:b/>
          <w:sz w:val="26"/>
          <w:szCs w:val="26"/>
        </w:rPr>
        <w:tab/>
      </w:r>
      <w:r w:rsidR="00133B60">
        <w:rPr>
          <w:rFonts w:ascii="Verdana" w:hAnsi="Verdana" w:cs="Arial"/>
          <w:b/>
          <w:sz w:val="26"/>
          <w:szCs w:val="26"/>
        </w:rPr>
        <w:tab/>
      </w:r>
      <w:r w:rsidR="00133B60">
        <w:rPr>
          <w:rFonts w:ascii="Verdana" w:hAnsi="Verdana" w:cs="Arial"/>
          <w:b/>
          <w:sz w:val="26"/>
          <w:szCs w:val="26"/>
        </w:rPr>
        <w:tab/>
      </w:r>
      <w:r w:rsidR="00133B60">
        <w:rPr>
          <w:rFonts w:ascii="Verdana" w:hAnsi="Verdana" w:cs="Arial"/>
          <w:b/>
          <w:sz w:val="26"/>
          <w:szCs w:val="26"/>
        </w:rPr>
        <w:tab/>
        <w:t xml:space="preserve">                   ESP/BAR</w:t>
      </w:r>
    </w:p>
    <w:p w:rsidR="008B205A" w:rsidRPr="004A3A45" w:rsidRDefault="008B205A" w:rsidP="008B205A">
      <w:pPr>
        <w:rPr>
          <w:rFonts w:ascii="Verdana" w:hAnsi="Verdana" w:cs="Arial"/>
        </w:rPr>
      </w:pPr>
    </w:p>
    <w:p w:rsidR="008B205A" w:rsidRPr="004A3A45" w:rsidRDefault="008B205A" w:rsidP="008B205A">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Pr>
          <w:rFonts w:ascii="Verdana" w:hAnsi="Verdana" w:cs="Arial"/>
          <w:b/>
        </w:rPr>
        <w:t>BAR</w:t>
      </w:r>
      <w:bookmarkStart w:id="0" w:name="_GoBack"/>
      <w:bookmarkEnd w:id="0"/>
      <w:r w:rsidRPr="004A3A45">
        <w:rPr>
          <w:rFonts w:ascii="Verdana" w:hAnsi="Verdana" w:cs="Arial"/>
          <w:b/>
        </w:rPr>
        <w:tab/>
      </w:r>
      <w:r w:rsidRPr="004A3A45">
        <w:rPr>
          <w:rFonts w:ascii="Verdana" w:hAnsi="Verdana" w:cs="Arial"/>
          <w:b/>
        </w:rPr>
        <w:tab/>
        <w:t>Private &amp; Confidential</w:t>
      </w:r>
    </w:p>
    <w:p w:rsidR="008B205A" w:rsidRPr="004A3A45" w:rsidRDefault="008B205A" w:rsidP="008B205A">
      <w:pPr>
        <w:pBdr>
          <w:top w:val="single" w:sz="12" w:space="1" w:color="auto"/>
          <w:left w:val="single" w:sz="12" w:space="4" w:color="auto"/>
          <w:bottom w:val="single" w:sz="12" w:space="1" w:color="auto"/>
          <w:right w:val="single" w:sz="12" w:space="0" w:color="auto"/>
        </w:pBdr>
        <w:jc w:val="both"/>
        <w:rPr>
          <w:rFonts w:ascii="Verdana" w:hAnsi="Verdana" w:cs="Arial"/>
        </w:rPr>
      </w:pPr>
    </w:p>
    <w:p w:rsidR="008B205A" w:rsidRPr="004A3A45" w:rsidRDefault="008B205A" w:rsidP="008B205A">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133B60">
        <w:rPr>
          <w:rFonts w:ascii="Verdana" w:hAnsi="Verdana" w:cs="Arial"/>
          <w:b/>
        </w:rPr>
      </w:r>
      <w:r w:rsidR="00133B60">
        <w:rPr>
          <w:rFonts w:ascii="Verdana" w:hAnsi="Verdana" w:cs="Arial"/>
          <w:b/>
        </w:rPr>
        <w:fldChar w:fldCharType="separate"/>
      </w:r>
      <w:r w:rsidRPr="004A3A45">
        <w:rPr>
          <w:rFonts w:ascii="Verdana" w:hAnsi="Verdana" w:cs="Arial"/>
          <w:b/>
        </w:rPr>
        <w:fldChar w:fldCharType="end"/>
      </w:r>
      <w:bookmarkEnd w:id="1"/>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133B60">
        <w:rPr>
          <w:rFonts w:ascii="Verdana" w:hAnsi="Verdana" w:cs="Arial"/>
          <w:b/>
        </w:rPr>
      </w:r>
      <w:r w:rsidR="00133B60">
        <w:rPr>
          <w:rFonts w:ascii="Verdana" w:hAnsi="Verdana" w:cs="Arial"/>
          <w:b/>
        </w:rPr>
        <w:fldChar w:fldCharType="separate"/>
      </w:r>
      <w:r w:rsidRPr="004A3A45">
        <w:rPr>
          <w:rFonts w:ascii="Verdana" w:hAnsi="Verdana" w:cs="Arial"/>
          <w:b/>
        </w:rPr>
        <w:fldChar w:fldCharType="end"/>
      </w:r>
      <w:bookmarkEnd w:id="2"/>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p>
    <w:p w:rsidR="008B205A"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133B60">
        <w:rPr>
          <w:rFonts w:ascii="Verdana" w:hAnsi="Verdana" w:cs="Arial"/>
          <w:b/>
        </w:rPr>
      </w:r>
      <w:r w:rsidR="00133B60">
        <w:rPr>
          <w:rFonts w:ascii="Verdana" w:hAnsi="Verdana" w:cs="Arial"/>
          <w:b/>
        </w:rPr>
        <w:fldChar w:fldCharType="separate"/>
      </w:r>
      <w:r w:rsidRPr="004A3A45">
        <w:rPr>
          <w:rFonts w:ascii="Verdana" w:hAnsi="Verdana" w:cs="Arial"/>
          <w:b/>
        </w:rPr>
        <w:fldChar w:fldCharType="end"/>
      </w:r>
      <w:bookmarkEnd w:id="3"/>
    </w:p>
    <w:p w:rsidR="008B205A"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133B60">
        <w:rPr>
          <w:rFonts w:ascii="Verdana" w:hAnsi="Verdana" w:cs="Arial"/>
          <w:b/>
        </w:rPr>
      </w:r>
      <w:r w:rsidR="00133B60">
        <w:rPr>
          <w:rFonts w:ascii="Verdana" w:hAnsi="Verdana" w:cs="Arial"/>
          <w:b/>
        </w:rPr>
        <w:fldChar w:fldCharType="separate"/>
      </w:r>
      <w:r w:rsidRPr="004A3A45">
        <w:rPr>
          <w:rFonts w:ascii="Verdana" w:hAnsi="Verdana" w:cs="Arial"/>
          <w:b/>
        </w:rPr>
        <w:fldChar w:fldCharType="end"/>
      </w:r>
      <w:bookmarkEnd w:id="4"/>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b/>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133B60">
        <w:rPr>
          <w:rFonts w:ascii="Verdana" w:hAnsi="Verdana" w:cs="Arial"/>
          <w:b/>
        </w:rPr>
      </w:r>
      <w:r w:rsidR="00133B60">
        <w:rPr>
          <w:rFonts w:ascii="Verdana" w:hAnsi="Verdana" w:cs="Arial"/>
          <w:b/>
        </w:rPr>
        <w:fldChar w:fldCharType="separate"/>
      </w:r>
      <w:r w:rsidRPr="004A3A45">
        <w:rPr>
          <w:rFonts w:ascii="Verdana" w:hAnsi="Verdana" w:cs="Arial"/>
          <w:b/>
        </w:rPr>
        <w:fldChar w:fldCharType="end"/>
      </w:r>
      <w:bookmarkEnd w:id="5"/>
    </w:p>
    <w:p w:rsidR="008B205A"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Note: It is a criminal offence under the legislation for a person to “give false information </w:t>
      </w:r>
      <w:proofErr w:type="gramStart"/>
      <w:r w:rsidRPr="004A3A45">
        <w:rPr>
          <w:rFonts w:ascii="Verdana" w:hAnsi="Verdana" w:cs="Arial"/>
        </w:rPr>
        <w:t>in connection with</w:t>
      </w:r>
      <w:proofErr w:type="gramEnd"/>
      <w:r w:rsidRPr="004A3A45">
        <w:rPr>
          <w:rFonts w:ascii="Verdana" w:hAnsi="Verdana" w:cs="Arial"/>
        </w:rPr>
        <w:t xml:space="preserve"> the preparation of the monitoring return”.</w:t>
      </w:r>
    </w:p>
    <w:p w:rsidR="008B205A" w:rsidRPr="004A3A45" w:rsidRDefault="008B205A" w:rsidP="008B205A">
      <w:pPr>
        <w:pBdr>
          <w:top w:val="single" w:sz="12" w:space="1" w:color="auto"/>
          <w:left w:val="single" w:sz="12" w:space="4" w:color="auto"/>
          <w:bottom w:val="single" w:sz="12" w:space="1" w:color="auto"/>
          <w:right w:val="single" w:sz="12" w:space="0" w:color="auto"/>
        </w:pBdr>
        <w:rPr>
          <w:rFonts w:ascii="Verdana" w:hAnsi="Verdana" w:cs="Arial"/>
        </w:rPr>
      </w:pPr>
    </w:p>
    <w:p w:rsidR="008B205A" w:rsidRPr="004A3A45" w:rsidRDefault="008B205A" w:rsidP="008B205A">
      <w:pPr>
        <w:rPr>
          <w:rFonts w:ascii="Verdana" w:hAnsi="Verdana" w:cs="Arial"/>
        </w:rPr>
      </w:pPr>
    </w:p>
    <w:p w:rsidR="008B205A" w:rsidRPr="00D67CB0" w:rsidRDefault="008B205A" w:rsidP="008B205A">
      <w:pPr>
        <w:rPr>
          <w:rFonts w:ascii="Verdana" w:hAnsi="Verdana" w:cs="Arial"/>
        </w:rPr>
      </w:pPr>
    </w:p>
    <w:p w:rsidR="009E00A8" w:rsidRDefault="009E00A8"/>
    <w:sectPr w:rsidR="009E00A8" w:rsidSect="00AC643F">
      <w:pgSz w:w="11906" w:h="16838"/>
      <w:pgMar w:top="719" w:right="386" w:bottom="540" w:left="5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5A"/>
    <w:rsid w:val="00133B60"/>
    <w:rsid w:val="008B205A"/>
    <w:rsid w:val="009E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A930"/>
  <w15:chartTrackingRefBased/>
  <w15:docId w15:val="{C061928B-5353-493C-AADC-F20F9D18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205A"/>
    <w:pPr>
      <w:overflowPunct w:val="0"/>
      <w:autoSpaceDE w:val="0"/>
      <w:autoSpaceDN w:val="0"/>
      <w:adjustRightInd w:val="0"/>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2017-02-28T14:32:00Z</dcterms:created>
  <dcterms:modified xsi:type="dcterms:W3CDTF">2017-02-28T14:32:00Z</dcterms:modified>
</cp:coreProperties>
</file>